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992" w:rsidRPr="00603EF7" w:rsidRDefault="00603EF7" w:rsidP="009A6992">
      <w:pPr>
        <w:pStyle w:val="NoSpacing"/>
        <w:jc w:val="center"/>
      </w:pPr>
      <w:r w:rsidRPr="00603EF7">
        <w:t>UNIVERSITY OF WARWICK</w:t>
      </w:r>
    </w:p>
    <w:p w:rsidR="009A6992" w:rsidRDefault="009A6992" w:rsidP="009A6992">
      <w:pPr>
        <w:pStyle w:val="NoSpacing"/>
        <w:jc w:val="center"/>
      </w:pPr>
    </w:p>
    <w:p w:rsidR="009A6992" w:rsidRPr="00BC04F1" w:rsidRDefault="009A6992" w:rsidP="009A6992">
      <w:pPr>
        <w:pStyle w:val="NoSpacing"/>
        <w:jc w:val="center"/>
        <w:rPr>
          <w:u w:val="single"/>
        </w:rPr>
      </w:pPr>
      <w:r w:rsidRPr="00603EF7">
        <w:rPr>
          <w:u w:val="single"/>
        </w:rPr>
        <w:t xml:space="preserve">For the Meeting of the Steering Committee to be held on </w:t>
      </w:r>
      <w:r w:rsidR="00BC04F1" w:rsidRPr="00BC04F1">
        <w:rPr>
          <w:u w:val="single"/>
        </w:rPr>
        <w:t>Monday 3 October 2011</w:t>
      </w:r>
    </w:p>
    <w:p w:rsidR="009A6992" w:rsidRDefault="009A6992" w:rsidP="009A6992">
      <w:pPr>
        <w:pStyle w:val="NoSpacing"/>
        <w:jc w:val="center"/>
        <w:rPr>
          <w:u w:val="single"/>
        </w:rPr>
      </w:pPr>
    </w:p>
    <w:p w:rsidR="009A6992" w:rsidRPr="00603EF7" w:rsidRDefault="00E95DF5" w:rsidP="009A6992">
      <w:pPr>
        <w:pStyle w:val="NoSpacing"/>
        <w:jc w:val="center"/>
        <w:rPr>
          <w:b/>
        </w:rPr>
      </w:pPr>
      <w:r>
        <w:rPr>
          <w:b/>
        </w:rPr>
        <w:t xml:space="preserve">Process for the </w:t>
      </w:r>
      <w:r w:rsidR="009A6992" w:rsidRPr="00603EF7">
        <w:rPr>
          <w:b/>
        </w:rPr>
        <w:t>Revocation of Degrees</w:t>
      </w:r>
      <w:r w:rsidR="005605AB">
        <w:rPr>
          <w:rStyle w:val="FootnoteReference"/>
          <w:b/>
        </w:rPr>
        <w:footnoteReference w:id="1"/>
      </w:r>
    </w:p>
    <w:p w:rsidR="009A6992" w:rsidRPr="00247786" w:rsidRDefault="009A6992" w:rsidP="009A6992">
      <w:pPr>
        <w:pStyle w:val="NoSpacing"/>
      </w:pPr>
    </w:p>
    <w:p w:rsidR="009A6992" w:rsidRDefault="00E95DF5" w:rsidP="00086DD1">
      <w:pPr>
        <w:pStyle w:val="NoSpacing"/>
        <w:jc w:val="both"/>
      </w:pPr>
      <w:r>
        <w:t>Several cases have recently arisen i</w:t>
      </w:r>
      <w:r w:rsidR="009A6992">
        <w:t xml:space="preserve">n which </w:t>
      </w:r>
      <w:r>
        <w:t xml:space="preserve">it has been identified that former students of the University may have been guilty of dishonourable conduct or fraudulent activity during the course of their studies or upon application to the University. </w:t>
      </w:r>
      <w:r w:rsidR="00247786">
        <w:t>As the individuals involved in these cases are former students of the University</w:t>
      </w:r>
      <w:r w:rsidR="00B53A1B">
        <w:t>,</w:t>
      </w:r>
      <w:r w:rsidR="00247786">
        <w:t xml:space="preserve"> and concern has been raised after the award of the degree by the Senate</w:t>
      </w:r>
      <w:r w:rsidR="00B53A1B">
        <w:t>,</w:t>
      </w:r>
      <w:r w:rsidR="00247786">
        <w:t xml:space="preserve"> not all University Regulations which deal with this type of activity make provision for the investigation and consideration of their case </w:t>
      </w:r>
      <w:r w:rsidR="009A6992">
        <w:t xml:space="preserve">(e.g. Disciplinary Regulations, Committee on the Admission of Students to Courses of Study). </w:t>
      </w:r>
    </w:p>
    <w:p w:rsidR="009A6992" w:rsidRDefault="009A6992" w:rsidP="00086DD1">
      <w:pPr>
        <w:pStyle w:val="NoSpacing"/>
        <w:jc w:val="both"/>
      </w:pPr>
    </w:p>
    <w:p w:rsidR="009A6992" w:rsidRDefault="009A6992" w:rsidP="00086DD1">
      <w:pPr>
        <w:pStyle w:val="NoSpacing"/>
        <w:jc w:val="both"/>
      </w:pPr>
      <w:r>
        <w:t xml:space="preserve">Given the serious nature of these cases, </w:t>
      </w:r>
      <w:r w:rsidR="00B53A1B">
        <w:t>it is important that investigations are conducted, and for the University to consider its course of action, noting that t</w:t>
      </w:r>
      <w:r>
        <w:t xml:space="preserve">here is provision </w:t>
      </w:r>
      <w:r w:rsidR="00B614BB">
        <w:t>in</w:t>
      </w:r>
      <w:r>
        <w:t xml:space="preserve"> </w:t>
      </w:r>
      <w:r w:rsidR="00B614BB">
        <w:t>the University Charter</w:t>
      </w:r>
      <w:r w:rsidR="00D15132">
        <w:t xml:space="preserve"> for the revocation of</w:t>
      </w:r>
      <w:r>
        <w:t xml:space="preserve"> degree</w:t>
      </w:r>
      <w:r w:rsidR="00D15132">
        <w:t>s</w:t>
      </w:r>
      <w:r>
        <w:t xml:space="preserve">. In the </w:t>
      </w:r>
      <w:r w:rsidR="00B53A1B">
        <w:t xml:space="preserve">specific </w:t>
      </w:r>
      <w:r>
        <w:t xml:space="preserve">cases </w:t>
      </w:r>
      <w:r w:rsidR="00B53A1B">
        <w:t>referre</w:t>
      </w:r>
      <w:r>
        <w:t>d</w:t>
      </w:r>
      <w:r w:rsidR="00B53A1B">
        <w:t xml:space="preserve"> to at this time</w:t>
      </w:r>
      <w:r>
        <w:t xml:space="preserve">, the academic departments </w:t>
      </w:r>
      <w:r w:rsidR="0019712F">
        <w:t xml:space="preserve">concerned </w:t>
      </w:r>
      <w:r>
        <w:t xml:space="preserve">are supportive of investigations being carried out and for the University to consider what action it might take. </w:t>
      </w:r>
    </w:p>
    <w:p w:rsidR="009A6992" w:rsidRDefault="009A6992" w:rsidP="00086DD1">
      <w:pPr>
        <w:pStyle w:val="NoSpacing"/>
        <w:jc w:val="both"/>
      </w:pPr>
    </w:p>
    <w:p w:rsidR="00A54B42" w:rsidRDefault="009A6992" w:rsidP="00086DD1">
      <w:pPr>
        <w:pStyle w:val="NoSpacing"/>
        <w:jc w:val="both"/>
      </w:pPr>
      <w:r>
        <w:t xml:space="preserve">It is also clear that there is a need for a process to be established for the investigation and </w:t>
      </w:r>
      <w:r w:rsidR="00B53A1B">
        <w:t>consideration of these case</w:t>
      </w:r>
      <w:r w:rsidR="0019712F">
        <w:t>s, as well as</w:t>
      </w:r>
      <w:r>
        <w:t xml:space="preserve"> </w:t>
      </w:r>
      <w:r w:rsidR="00B53A1B">
        <w:t xml:space="preserve">for </w:t>
      </w:r>
      <w:r>
        <w:t>potential future cases in similar circumstances.</w:t>
      </w:r>
      <w:r w:rsidR="00E95D3B">
        <w:t xml:space="preserve"> </w:t>
      </w:r>
    </w:p>
    <w:p w:rsidR="00A54B42" w:rsidRDefault="00A54B42" w:rsidP="00086DD1">
      <w:pPr>
        <w:pStyle w:val="NoSpacing"/>
        <w:jc w:val="both"/>
      </w:pPr>
    </w:p>
    <w:p w:rsidR="00A54B42" w:rsidRDefault="00A54B42" w:rsidP="00086DD1">
      <w:pPr>
        <w:pStyle w:val="NoSpacing"/>
        <w:jc w:val="both"/>
      </w:pPr>
      <w:r>
        <w:t xml:space="preserve">Please note that </w:t>
      </w:r>
      <w:r w:rsidR="005D6729">
        <w:t xml:space="preserve">it is intended that </w:t>
      </w:r>
      <w:r>
        <w:t>a separate process will be introduced for the revocation of honorary degrees and Chancellor’s Medals.</w:t>
      </w:r>
    </w:p>
    <w:p w:rsidR="00E95D3B" w:rsidRDefault="00E95D3B" w:rsidP="009A6992">
      <w:pPr>
        <w:pStyle w:val="NoSpacing"/>
      </w:pPr>
    </w:p>
    <w:p w:rsidR="00F80E62" w:rsidRPr="00E95DF5" w:rsidRDefault="00F80E62" w:rsidP="00086DD1">
      <w:pPr>
        <w:pStyle w:val="ListParagraph"/>
        <w:numPr>
          <w:ilvl w:val="0"/>
          <w:numId w:val="6"/>
        </w:numPr>
        <w:ind w:hanging="720"/>
        <w:jc w:val="both"/>
        <w:rPr>
          <w:rFonts w:ascii="Arial" w:hAnsi="Arial" w:cs="Arial"/>
          <w:sz w:val="22"/>
          <w:szCs w:val="22"/>
          <w:u w:val="dotted"/>
        </w:rPr>
      </w:pPr>
      <w:r w:rsidRPr="00E95DF5">
        <w:rPr>
          <w:rFonts w:ascii="Arial" w:hAnsi="Arial" w:cs="Arial"/>
          <w:sz w:val="22"/>
          <w:szCs w:val="22"/>
          <w:u w:val="dotted"/>
        </w:rPr>
        <w:t>Provision for Revoc</w:t>
      </w:r>
      <w:r w:rsidR="00D762C0" w:rsidRPr="00E95DF5">
        <w:rPr>
          <w:rFonts w:ascii="Arial" w:hAnsi="Arial" w:cs="Arial"/>
          <w:sz w:val="22"/>
          <w:szCs w:val="22"/>
          <w:u w:val="dotted"/>
        </w:rPr>
        <w:t xml:space="preserve">ation of Degrees in the Charter, </w:t>
      </w:r>
      <w:r w:rsidRPr="00E95DF5">
        <w:rPr>
          <w:rFonts w:ascii="Arial" w:hAnsi="Arial" w:cs="Arial"/>
          <w:sz w:val="22"/>
          <w:szCs w:val="22"/>
          <w:u w:val="dotted"/>
        </w:rPr>
        <w:t>Statutes</w:t>
      </w:r>
      <w:r w:rsidR="00D762C0" w:rsidRPr="00E95DF5">
        <w:rPr>
          <w:rFonts w:ascii="Arial" w:hAnsi="Arial" w:cs="Arial"/>
          <w:sz w:val="22"/>
          <w:szCs w:val="22"/>
          <w:u w:val="dotted"/>
        </w:rPr>
        <w:t xml:space="preserve"> and Regulations</w:t>
      </w:r>
    </w:p>
    <w:p w:rsidR="00F80E62" w:rsidRDefault="00F80E62" w:rsidP="00086DD1">
      <w:pPr>
        <w:jc w:val="both"/>
        <w:rPr>
          <w:rFonts w:ascii="Arial" w:hAnsi="Arial" w:cs="Arial"/>
          <w:sz w:val="22"/>
          <w:szCs w:val="22"/>
        </w:rPr>
      </w:pPr>
    </w:p>
    <w:p w:rsidR="00F80E62" w:rsidRDefault="00F80E62" w:rsidP="00086DD1">
      <w:pPr>
        <w:ind w:firstLine="720"/>
        <w:jc w:val="both"/>
        <w:rPr>
          <w:rFonts w:ascii="Arial" w:hAnsi="Arial" w:cs="Arial"/>
          <w:sz w:val="22"/>
          <w:szCs w:val="22"/>
        </w:rPr>
      </w:pPr>
      <w:r>
        <w:rPr>
          <w:rFonts w:ascii="Arial" w:hAnsi="Arial" w:cs="Arial"/>
          <w:sz w:val="22"/>
          <w:szCs w:val="22"/>
        </w:rPr>
        <w:t>The authority of the University to revoke degrees is set out in its Charter as follows:</w:t>
      </w:r>
    </w:p>
    <w:p w:rsidR="00F80E62" w:rsidRDefault="00F80E62" w:rsidP="00086DD1">
      <w:pPr>
        <w:jc w:val="both"/>
        <w:rPr>
          <w:rFonts w:ascii="Arial" w:hAnsi="Arial" w:cs="Arial"/>
          <w:sz w:val="22"/>
          <w:szCs w:val="22"/>
        </w:rPr>
      </w:pPr>
    </w:p>
    <w:p w:rsidR="00F80E62" w:rsidRPr="002E0F3D" w:rsidRDefault="00F80E62" w:rsidP="00086DD1">
      <w:pPr>
        <w:ind w:left="720"/>
        <w:jc w:val="both"/>
        <w:rPr>
          <w:rFonts w:ascii="Arial" w:hAnsi="Arial" w:cs="Arial"/>
          <w:sz w:val="22"/>
          <w:szCs w:val="22"/>
        </w:rPr>
      </w:pPr>
      <w:r w:rsidRPr="002E0F3D">
        <w:rPr>
          <w:rFonts w:ascii="Arial" w:hAnsi="Arial" w:cs="Arial"/>
          <w:sz w:val="22"/>
          <w:szCs w:val="22"/>
        </w:rPr>
        <w:t>4</w:t>
      </w:r>
      <w:r>
        <w:rPr>
          <w:rFonts w:ascii="Arial" w:hAnsi="Arial" w:cs="Arial"/>
          <w:sz w:val="22"/>
          <w:szCs w:val="22"/>
        </w:rPr>
        <w:t>.</w:t>
      </w:r>
      <w:r w:rsidRPr="002E0F3D">
        <w:rPr>
          <w:rFonts w:ascii="Arial" w:hAnsi="Arial" w:cs="Arial"/>
          <w:sz w:val="22"/>
          <w:szCs w:val="22"/>
        </w:rPr>
        <w:t xml:space="preserve">    The University shall be both a teaching and an examining body and shall, subject to this Our Charter and the </w:t>
      </w:r>
      <w:proofErr w:type="gramStart"/>
      <w:r w:rsidRPr="002E0F3D">
        <w:rPr>
          <w:rFonts w:ascii="Arial" w:hAnsi="Arial" w:cs="Arial"/>
          <w:sz w:val="22"/>
          <w:szCs w:val="22"/>
        </w:rPr>
        <w:t>Statutes,</w:t>
      </w:r>
      <w:proofErr w:type="gramEnd"/>
      <w:r w:rsidRPr="002E0F3D">
        <w:rPr>
          <w:rFonts w:ascii="Arial" w:hAnsi="Arial" w:cs="Arial"/>
          <w:sz w:val="22"/>
          <w:szCs w:val="22"/>
        </w:rPr>
        <w:t xml:space="preserve"> have the following powers:</w:t>
      </w:r>
    </w:p>
    <w:p w:rsidR="00F80E62" w:rsidRPr="002E0F3D" w:rsidRDefault="00F80E62" w:rsidP="00086DD1">
      <w:pPr>
        <w:spacing w:after="120"/>
        <w:ind w:firstLine="720"/>
        <w:jc w:val="both"/>
        <w:rPr>
          <w:rFonts w:ascii="Arial" w:hAnsi="Arial" w:cs="Arial"/>
          <w:sz w:val="22"/>
          <w:szCs w:val="22"/>
        </w:rPr>
      </w:pPr>
      <w:r w:rsidRPr="002E0F3D">
        <w:rPr>
          <w:rFonts w:ascii="Arial" w:hAnsi="Arial" w:cs="Arial"/>
          <w:sz w:val="22"/>
          <w:szCs w:val="22"/>
        </w:rPr>
        <w:t>…</w:t>
      </w:r>
    </w:p>
    <w:p w:rsidR="00F80E62" w:rsidRPr="005C189B" w:rsidRDefault="00F80E62" w:rsidP="00086DD1">
      <w:pPr>
        <w:ind w:left="1440" w:right="746" w:hanging="720"/>
        <w:jc w:val="both"/>
        <w:rPr>
          <w:rFonts w:ascii="Arial" w:hAnsi="Arial" w:cs="Arial"/>
          <w:sz w:val="22"/>
          <w:szCs w:val="22"/>
        </w:rPr>
      </w:pPr>
      <w:r>
        <w:rPr>
          <w:rFonts w:ascii="Arial" w:hAnsi="Arial" w:cs="Arial"/>
          <w:sz w:val="22"/>
          <w:szCs w:val="22"/>
        </w:rPr>
        <w:t>(d)</w:t>
      </w:r>
      <w:r>
        <w:rPr>
          <w:rFonts w:ascii="Arial" w:hAnsi="Arial" w:cs="Arial"/>
          <w:sz w:val="22"/>
          <w:szCs w:val="22"/>
        </w:rPr>
        <w:tab/>
      </w:r>
      <w:r w:rsidRPr="005C189B">
        <w:rPr>
          <w:rFonts w:ascii="Arial" w:hAnsi="Arial" w:cs="Arial"/>
          <w:sz w:val="22"/>
          <w:szCs w:val="22"/>
        </w:rPr>
        <w:t>On what the University shall deem to be good cause to deprive persons of any Degrees or other distinctions conferred upon them by the University and to revoke any Diplomas or Certificates granted to them by the University.</w:t>
      </w:r>
    </w:p>
    <w:p w:rsidR="00F80E62" w:rsidRDefault="00F80E62" w:rsidP="00086DD1">
      <w:pPr>
        <w:jc w:val="both"/>
        <w:rPr>
          <w:rFonts w:ascii="Arial" w:hAnsi="Arial" w:cs="Arial"/>
          <w:sz w:val="22"/>
          <w:szCs w:val="22"/>
        </w:rPr>
      </w:pPr>
    </w:p>
    <w:p w:rsidR="00F80E62" w:rsidRDefault="00F80E62" w:rsidP="00086DD1">
      <w:pPr>
        <w:ind w:left="720"/>
        <w:jc w:val="both"/>
        <w:rPr>
          <w:rFonts w:ascii="Arial" w:hAnsi="Arial" w:cs="Arial"/>
          <w:sz w:val="22"/>
          <w:szCs w:val="22"/>
        </w:rPr>
      </w:pPr>
      <w:r>
        <w:rPr>
          <w:rFonts w:ascii="Arial" w:hAnsi="Arial" w:cs="Arial"/>
          <w:sz w:val="22"/>
          <w:szCs w:val="22"/>
        </w:rPr>
        <w:t>An existing criterion for the revocation of all Degrees and distinctions is set out in Statute 16(22) on the Powers of the Senate:</w:t>
      </w:r>
    </w:p>
    <w:p w:rsidR="00F80E62" w:rsidRDefault="00F80E62" w:rsidP="00086DD1">
      <w:pPr>
        <w:jc w:val="both"/>
        <w:rPr>
          <w:rFonts w:ascii="Arial" w:hAnsi="Arial" w:cs="Arial"/>
          <w:sz w:val="22"/>
          <w:szCs w:val="22"/>
        </w:rPr>
      </w:pPr>
    </w:p>
    <w:p w:rsidR="00F80E62" w:rsidRPr="005C5562" w:rsidRDefault="00F80E62" w:rsidP="00086DD1">
      <w:pPr>
        <w:spacing w:after="240"/>
        <w:ind w:left="720"/>
        <w:jc w:val="both"/>
        <w:rPr>
          <w:rFonts w:ascii="Arial" w:hAnsi="Arial" w:cs="Arial"/>
          <w:sz w:val="22"/>
          <w:szCs w:val="22"/>
        </w:rPr>
      </w:pPr>
      <w:r w:rsidRPr="005C5562">
        <w:rPr>
          <w:rFonts w:ascii="Arial" w:hAnsi="Arial" w:cs="Arial"/>
          <w:sz w:val="22"/>
          <w:szCs w:val="22"/>
        </w:rPr>
        <w:t>To revoke any Degrees or other distinctions conferred by the University, and all privileges connected therewith if the holder thereof has been convicted of a crime for which that person has been sentenced to imprisonment and the Senate considers that such crime is one which renders that person unfit to be a member or graduate of the University.</w:t>
      </w:r>
    </w:p>
    <w:p w:rsidR="00F80E62" w:rsidRDefault="00F80E62" w:rsidP="00086DD1">
      <w:pPr>
        <w:ind w:left="720"/>
        <w:jc w:val="both"/>
        <w:rPr>
          <w:rFonts w:ascii="Arial" w:hAnsi="Arial" w:cs="Arial"/>
          <w:sz w:val="22"/>
          <w:szCs w:val="22"/>
        </w:rPr>
      </w:pPr>
      <w:r>
        <w:rPr>
          <w:rFonts w:ascii="Arial" w:hAnsi="Arial" w:cs="Arial"/>
          <w:sz w:val="22"/>
          <w:szCs w:val="22"/>
        </w:rPr>
        <w:t xml:space="preserve">While this criterion is particularly specific it is not the only circumstance in which degrees may be revoked. Some additional instances are set out in the Student Regulations, for example in </w:t>
      </w:r>
      <w:r w:rsidRPr="00F80E62">
        <w:rPr>
          <w:rFonts w:ascii="Arial" w:hAnsi="Arial" w:cs="Arial"/>
          <w:sz w:val="22"/>
          <w:szCs w:val="22"/>
        </w:rPr>
        <w:t xml:space="preserve">Regulation 11: Procedure to be Adopted in the Event of </w:t>
      </w:r>
      <w:r w:rsidRPr="00F80E62">
        <w:rPr>
          <w:rFonts w:ascii="Arial" w:hAnsi="Arial" w:cs="Arial"/>
          <w:sz w:val="22"/>
          <w:szCs w:val="22"/>
        </w:rPr>
        <w:lastRenderedPageBreak/>
        <w:t>Suspected Cheating in a University Test</w:t>
      </w:r>
      <w:r>
        <w:rPr>
          <w:rFonts w:ascii="Arial" w:hAnsi="Arial" w:cs="Arial"/>
          <w:sz w:val="22"/>
          <w:szCs w:val="22"/>
        </w:rPr>
        <w:t xml:space="preserve">, which includes provision for the Investigating Committee to make recommendations to the Senate that a </w:t>
      </w:r>
      <w:r w:rsidRPr="00F80E62">
        <w:rPr>
          <w:rFonts w:ascii="Arial" w:hAnsi="Arial" w:cs="Arial"/>
          <w:sz w:val="22"/>
          <w:szCs w:val="22"/>
        </w:rPr>
        <w:t>previous academic award or honour to a candidate should be revoked.</w:t>
      </w:r>
    </w:p>
    <w:p w:rsidR="00F80E62" w:rsidRDefault="00F80E62" w:rsidP="00086DD1">
      <w:pPr>
        <w:jc w:val="both"/>
        <w:rPr>
          <w:rFonts w:ascii="Arial" w:hAnsi="Arial" w:cs="Arial"/>
          <w:sz w:val="22"/>
          <w:szCs w:val="22"/>
        </w:rPr>
      </w:pPr>
    </w:p>
    <w:p w:rsidR="00F80E62" w:rsidRDefault="00F80E62" w:rsidP="00086DD1">
      <w:pPr>
        <w:spacing w:after="240"/>
        <w:ind w:left="720"/>
        <w:jc w:val="both"/>
        <w:rPr>
          <w:rFonts w:ascii="Arial" w:hAnsi="Arial" w:cs="Arial"/>
          <w:sz w:val="22"/>
          <w:szCs w:val="22"/>
        </w:rPr>
      </w:pPr>
      <w:r>
        <w:rPr>
          <w:rFonts w:ascii="Arial" w:hAnsi="Arial" w:cs="Arial"/>
          <w:sz w:val="22"/>
          <w:szCs w:val="22"/>
        </w:rPr>
        <w:t xml:space="preserve">However, </w:t>
      </w:r>
      <w:r w:rsidR="00D762C0">
        <w:rPr>
          <w:rFonts w:ascii="Arial" w:hAnsi="Arial" w:cs="Arial"/>
          <w:sz w:val="22"/>
          <w:szCs w:val="22"/>
        </w:rPr>
        <w:t>other University Regulations</w:t>
      </w:r>
      <w:r w:rsidR="00D402A3">
        <w:rPr>
          <w:rFonts w:ascii="Arial" w:hAnsi="Arial" w:cs="Arial"/>
          <w:sz w:val="22"/>
          <w:szCs w:val="22"/>
        </w:rPr>
        <w:t xml:space="preserve"> do not specify a process to be adopted in cases where former students have subsequently been identified as having been engaged in dishonourable conduct or fraudulent activity, including Regulation 23: Disciplinary Regulations and Regulation 6: </w:t>
      </w:r>
      <w:r w:rsidR="00D402A3" w:rsidRPr="00D402A3">
        <w:rPr>
          <w:rStyle w:val="Strong"/>
          <w:rFonts w:ascii="Arial" w:hAnsi="Arial" w:cs="Arial"/>
          <w:b w:val="0"/>
          <w:sz w:val="22"/>
          <w:szCs w:val="22"/>
        </w:rPr>
        <w:t xml:space="preserve">Admission to </w:t>
      </w:r>
      <w:r w:rsidR="00D402A3">
        <w:rPr>
          <w:rStyle w:val="Strong"/>
          <w:rFonts w:ascii="Arial" w:hAnsi="Arial" w:cs="Arial"/>
          <w:b w:val="0"/>
          <w:sz w:val="22"/>
          <w:szCs w:val="22"/>
        </w:rPr>
        <w:t xml:space="preserve">the University. </w:t>
      </w:r>
      <w:r w:rsidR="00D402A3">
        <w:rPr>
          <w:rFonts w:ascii="Arial" w:hAnsi="Arial" w:cs="Arial"/>
          <w:sz w:val="22"/>
          <w:szCs w:val="22"/>
        </w:rPr>
        <w:t xml:space="preserve"> </w:t>
      </w:r>
    </w:p>
    <w:p w:rsidR="00F80E62" w:rsidRPr="00F80E62" w:rsidRDefault="00F80E62" w:rsidP="00086DD1">
      <w:pPr>
        <w:pStyle w:val="NoSpacing"/>
        <w:numPr>
          <w:ilvl w:val="0"/>
          <w:numId w:val="6"/>
        </w:numPr>
        <w:ind w:hanging="720"/>
        <w:jc w:val="both"/>
        <w:rPr>
          <w:u w:val="dotted"/>
        </w:rPr>
      </w:pPr>
      <w:r w:rsidRPr="00F80E62">
        <w:rPr>
          <w:u w:val="dotted"/>
        </w:rPr>
        <w:t>Process for the Revocation of Degrees</w:t>
      </w:r>
    </w:p>
    <w:p w:rsidR="00D402A3" w:rsidRDefault="00D402A3" w:rsidP="00086DD1">
      <w:pPr>
        <w:pStyle w:val="NoSpacing"/>
        <w:ind w:left="720"/>
        <w:jc w:val="both"/>
      </w:pPr>
    </w:p>
    <w:p w:rsidR="00D402A3" w:rsidRDefault="00F20EA2" w:rsidP="00086DD1">
      <w:pPr>
        <w:pStyle w:val="NoSpacing"/>
        <w:ind w:left="720"/>
        <w:jc w:val="both"/>
      </w:pPr>
      <w:r>
        <w:t xml:space="preserve">It is proposed that in cases where dishonourable conduct or fraudulent activity is identified which relates to former students of the University, and where there is no existing process for the investigation and consideration of these cases prescribed in University Regulations, the following process should apply: </w:t>
      </w:r>
    </w:p>
    <w:p w:rsidR="00D251B1" w:rsidRDefault="00D251B1" w:rsidP="00086DD1">
      <w:pPr>
        <w:pStyle w:val="NoSpacing"/>
        <w:ind w:left="720"/>
        <w:jc w:val="both"/>
      </w:pPr>
    </w:p>
    <w:p w:rsidR="00AE1DE3" w:rsidRDefault="00AE1DE3" w:rsidP="00086DD1">
      <w:pPr>
        <w:pStyle w:val="NoSpacing"/>
        <w:numPr>
          <w:ilvl w:val="0"/>
          <w:numId w:val="7"/>
        </w:numPr>
        <w:ind w:left="1418" w:hanging="698"/>
        <w:jc w:val="both"/>
      </w:pPr>
      <w:r>
        <w:t>The</w:t>
      </w:r>
      <w:r w:rsidR="00D251B1">
        <w:t xml:space="preserve"> case </w:t>
      </w:r>
      <w:r>
        <w:t xml:space="preserve">should be considered in accordance with the </w:t>
      </w:r>
      <w:r w:rsidR="0034540E">
        <w:t>most relevant</w:t>
      </w:r>
      <w:r>
        <w:t xml:space="preserve"> University Regulation </w:t>
      </w:r>
      <w:r w:rsidR="00C12617">
        <w:t>for the type of activity or misconduct.</w:t>
      </w:r>
      <w:r w:rsidR="00F074AC">
        <w:t xml:space="preserve"> The Steering Committee should be notified of any such cases under reserved business.</w:t>
      </w:r>
    </w:p>
    <w:p w:rsidR="00AE1DE3" w:rsidRDefault="00AE1DE3" w:rsidP="00086DD1">
      <w:pPr>
        <w:pStyle w:val="NoSpacing"/>
        <w:ind w:left="1418" w:hanging="698"/>
        <w:jc w:val="both"/>
      </w:pPr>
    </w:p>
    <w:p w:rsidR="00AE1DE3" w:rsidRDefault="00F074AC" w:rsidP="00086DD1">
      <w:pPr>
        <w:pStyle w:val="NoSpacing"/>
        <w:numPr>
          <w:ilvl w:val="0"/>
          <w:numId w:val="7"/>
        </w:numPr>
        <w:ind w:left="1418" w:hanging="698"/>
        <w:jc w:val="both"/>
      </w:pPr>
      <w:r>
        <w:t xml:space="preserve">If further action is </w:t>
      </w:r>
      <w:r w:rsidR="0034540E">
        <w:t>deemed appropriate</w:t>
      </w:r>
      <w:r>
        <w:t xml:space="preserve"> f</w:t>
      </w:r>
      <w:r w:rsidR="00C12617">
        <w:t>ollowing consideration of the case</w:t>
      </w:r>
      <w:r w:rsidR="0034540E">
        <w:t xml:space="preserve"> (as in (a) above)</w:t>
      </w:r>
      <w:r w:rsidR="00C12617">
        <w:t>, a recommendation</w:t>
      </w:r>
      <w:r w:rsidR="00AE1DE3">
        <w:t xml:space="preserve"> should be brought to the Senate (or </w:t>
      </w:r>
      <w:r w:rsidR="00D53676">
        <w:t xml:space="preserve">to the </w:t>
      </w:r>
      <w:r w:rsidR="00AE1DE3">
        <w:t>Steering Committee acting on behalf of the Senate)</w:t>
      </w:r>
      <w:r w:rsidR="00C12617">
        <w:t xml:space="preserve">, together with the outcome of any investigation, </w:t>
      </w:r>
      <w:r w:rsidR="00D53676">
        <w:t xml:space="preserve">to take such action under </w:t>
      </w:r>
      <w:r w:rsidR="00B614BB">
        <w:t xml:space="preserve">the </w:t>
      </w:r>
      <w:r w:rsidR="00D53676">
        <w:t xml:space="preserve">University </w:t>
      </w:r>
      <w:r w:rsidR="00B614BB">
        <w:t xml:space="preserve">Charter, </w:t>
      </w:r>
      <w:r w:rsidR="00D53676">
        <w:t>Statutes, Ordinances and Regulations as it may consider appropriate (including that the previous academic award or honour to the candidate should be revoked)</w:t>
      </w:r>
      <w:r w:rsidR="00AE1DE3">
        <w:t>.</w:t>
      </w:r>
    </w:p>
    <w:p w:rsidR="00D53676" w:rsidRDefault="00D53676" w:rsidP="00086DD1">
      <w:pPr>
        <w:ind w:left="1418" w:hanging="698"/>
        <w:jc w:val="both"/>
        <w:rPr>
          <w:rFonts w:ascii="Arial" w:hAnsi="Arial" w:cs="Arial"/>
          <w:sz w:val="22"/>
          <w:szCs w:val="22"/>
        </w:rPr>
      </w:pPr>
    </w:p>
    <w:p w:rsidR="00B614BB" w:rsidRDefault="00B614BB" w:rsidP="00086DD1">
      <w:pPr>
        <w:pStyle w:val="ListParagraph"/>
        <w:numPr>
          <w:ilvl w:val="0"/>
          <w:numId w:val="7"/>
        </w:numPr>
        <w:ind w:left="1418" w:right="-30" w:hanging="698"/>
        <w:jc w:val="both"/>
        <w:rPr>
          <w:rFonts w:ascii="Arial" w:hAnsi="Arial" w:cs="Arial"/>
          <w:sz w:val="22"/>
          <w:szCs w:val="22"/>
        </w:rPr>
      </w:pPr>
      <w:r>
        <w:rPr>
          <w:rFonts w:ascii="Arial" w:hAnsi="Arial" w:cs="Arial"/>
          <w:sz w:val="22"/>
          <w:szCs w:val="22"/>
        </w:rPr>
        <w:t xml:space="preserve">Where a degree is revoked, the individual will be notified of the decision by </w:t>
      </w:r>
      <w:r w:rsidRPr="00F074AC">
        <w:rPr>
          <w:rFonts w:ascii="Arial" w:hAnsi="Arial" w:cs="Arial"/>
          <w:sz w:val="22"/>
          <w:szCs w:val="22"/>
        </w:rPr>
        <w:t>the Registrar</w:t>
      </w:r>
      <w:r>
        <w:rPr>
          <w:rFonts w:ascii="Arial" w:hAnsi="Arial" w:cs="Arial"/>
          <w:sz w:val="22"/>
          <w:szCs w:val="22"/>
        </w:rPr>
        <w:t xml:space="preserve"> or his nominee</w:t>
      </w:r>
      <w:r w:rsidRPr="00F074AC">
        <w:rPr>
          <w:rFonts w:ascii="Arial" w:hAnsi="Arial" w:cs="Arial"/>
          <w:sz w:val="22"/>
          <w:szCs w:val="22"/>
        </w:rPr>
        <w:t>.</w:t>
      </w:r>
    </w:p>
    <w:p w:rsidR="00B614BB" w:rsidRPr="00D53676" w:rsidRDefault="00B614BB" w:rsidP="00086DD1">
      <w:pPr>
        <w:ind w:left="1418" w:right="-30" w:hanging="698"/>
        <w:jc w:val="both"/>
        <w:rPr>
          <w:rFonts w:ascii="Arial" w:hAnsi="Arial" w:cs="Arial"/>
          <w:sz w:val="22"/>
          <w:szCs w:val="22"/>
        </w:rPr>
      </w:pPr>
    </w:p>
    <w:p w:rsidR="00D53676" w:rsidRPr="001F0680" w:rsidRDefault="00F074AC" w:rsidP="00086DD1">
      <w:pPr>
        <w:pStyle w:val="ListParagraph"/>
        <w:numPr>
          <w:ilvl w:val="0"/>
          <w:numId w:val="7"/>
        </w:numPr>
        <w:ind w:left="1418" w:right="-30" w:hanging="698"/>
        <w:jc w:val="both"/>
        <w:rPr>
          <w:rFonts w:ascii="Arial" w:hAnsi="Arial" w:cs="Arial"/>
          <w:sz w:val="22"/>
          <w:szCs w:val="22"/>
        </w:rPr>
      </w:pPr>
      <w:r w:rsidRPr="001F0680">
        <w:rPr>
          <w:rFonts w:ascii="Arial" w:hAnsi="Arial" w:cs="Arial"/>
          <w:sz w:val="22"/>
          <w:szCs w:val="22"/>
        </w:rPr>
        <w:t>Following the decision of the Senate, t</w:t>
      </w:r>
      <w:r w:rsidR="00D53676" w:rsidRPr="001F0680">
        <w:rPr>
          <w:rFonts w:ascii="Arial" w:hAnsi="Arial" w:cs="Arial"/>
          <w:sz w:val="22"/>
          <w:szCs w:val="22"/>
        </w:rPr>
        <w:t>he in</w:t>
      </w:r>
      <w:r w:rsidRPr="001F0680">
        <w:rPr>
          <w:rFonts w:ascii="Arial" w:hAnsi="Arial" w:cs="Arial"/>
          <w:sz w:val="22"/>
          <w:szCs w:val="22"/>
        </w:rPr>
        <w:t>dividual shall have the right of</w:t>
      </w:r>
      <w:r w:rsidR="00D53676" w:rsidRPr="001F0680">
        <w:rPr>
          <w:rFonts w:ascii="Arial" w:hAnsi="Arial" w:cs="Arial"/>
          <w:sz w:val="22"/>
          <w:szCs w:val="22"/>
        </w:rPr>
        <w:t xml:space="preserve"> appeal </w:t>
      </w:r>
      <w:r w:rsidRPr="001F0680">
        <w:rPr>
          <w:rFonts w:ascii="Arial" w:hAnsi="Arial" w:cs="Arial"/>
          <w:sz w:val="22"/>
          <w:szCs w:val="22"/>
        </w:rPr>
        <w:t xml:space="preserve">in accordance with the procedures of the University Regulation their case was considered </w:t>
      </w:r>
      <w:r w:rsidR="0057111A">
        <w:rPr>
          <w:rFonts w:ascii="Arial" w:hAnsi="Arial" w:cs="Arial"/>
          <w:sz w:val="22"/>
          <w:szCs w:val="22"/>
        </w:rPr>
        <w:t>under</w:t>
      </w:r>
      <w:r w:rsidRPr="001F0680">
        <w:rPr>
          <w:rFonts w:ascii="Arial" w:hAnsi="Arial" w:cs="Arial"/>
          <w:sz w:val="22"/>
          <w:szCs w:val="22"/>
        </w:rPr>
        <w:t xml:space="preserve">. If the appeal is upheld, a recommendation should be made to the Senate </w:t>
      </w:r>
      <w:r w:rsidR="00B614BB">
        <w:rPr>
          <w:rFonts w:ascii="Arial" w:hAnsi="Arial" w:cs="Arial"/>
          <w:sz w:val="22"/>
          <w:szCs w:val="22"/>
        </w:rPr>
        <w:t>regarding</w:t>
      </w:r>
      <w:r w:rsidRPr="001F0680">
        <w:rPr>
          <w:rFonts w:ascii="Arial" w:hAnsi="Arial" w:cs="Arial"/>
          <w:sz w:val="22"/>
          <w:szCs w:val="22"/>
        </w:rPr>
        <w:t xml:space="preserve"> the penalty </w:t>
      </w:r>
      <w:r w:rsidR="001F0680">
        <w:rPr>
          <w:rFonts w:ascii="Arial" w:hAnsi="Arial" w:cs="Arial"/>
          <w:sz w:val="22"/>
          <w:szCs w:val="22"/>
        </w:rPr>
        <w:t xml:space="preserve">previously </w:t>
      </w:r>
      <w:r w:rsidRPr="001F0680">
        <w:rPr>
          <w:rFonts w:ascii="Arial" w:hAnsi="Arial" w:cs="Arial"/>
          <w:sz w:val="22"/>
          <w:szCs w:val="22"/>
        </w:rPr>
        <w:t xml:space="preserve">imposed.  </w:t>
      </w:r>
    </w:p>
    <w:p w:rsidR="001F0680" w:rsidRPr="001F0680" w:rsidRDefault="001F0680" w:rsidP="00086DD1">
      <w:pPr>
        <w:pStyle w:val="ListParagraph"/>
        <w:ind w:left="1418" w:right="-30" w:hanging="698"/>
        <w:jc w:val="both"/>
        <w:rPr>
          <w:rFonts w:ascii="Arial" w:hAnsi="Arial" w:cs="Arial"/>
          <w:sz w:val="22"/>
          <w:szCs w:val="22"/>
        </w:rPr>
      </w:pPr>
    </w:p>
    <w:p w:rsidR="001F0680" w:rsidRDefault="001F0680" w:rsidP="00086DD1">
      <w:pPr>
        <w:pStyle w:val="ListParagraph"/>
        <w:numPr>
          <w:ilvl w:val="0"/>
          <w:numId w:val="7"/>
        </w:numPr>
        <w:ind w:left="1418" w:right="-30" w:hanging="698"/>
        <w:jc w:val="both"/>
        <w:rPr>
          <w:rFonts w:ascii="Arial" w:hAnsi="Arial" w:cs="Arial"/>
          <w:sz w:val="22"/>
          <w:szCs w:val="22"/>
        </w:rPr>
      </w:pPr>
      <w:r>
        <w:rPr>
          <w:rFonts w:ascii="Arial" w:hAnsi="Arial" w:cs="Arial"/>
          <w:sz w:val="22"/>
          <w:szCs w:val="22"/>
        </w:rPr>
        <w:t xml:space="preserve">In cases where </w:t>
      </w:r>
      <w:r w:rsidR="00D15132">
        <w:rPr>
          <w:rFonts w:ascii="Arial" w:hAnsi="Arial" w:cs="Arial"/>
          <w:sz w:val="22"/>
          <w:szCs w:val="22"/>
        </w:rPr>
        <w:t xml:space="preserve">misconduct or fraudulent activity is proven </w:t>
      </w:r>
      <w:r w:rsidR="0034540E">
        <w:rPr>
          <w:rFonts w:ascii="Arial" w:hAnsi="Arial" w:cs="Arial"/>
          <w:sz w:val="22"/>
          <w:szCs w:val="22"/>
        </w:rPr>
        <w:t xml:space="preserve">by the University </w:t>
      </w:r>
      <w:r w:rsidR="00D15132">
        <w:rPr>
          <w:rFonts w:ascii="Arial" w:hAnsi="Arial" w:cs="Arial"/>
          <w:sz w:val="22"/>
          <w:szCs w:val="22"/>
        </w:rPr>
        <w:t>and the circumstances are such t</w:t>
      </w:r>
      <w:r>
        <w:rPr>
          <w:rFonts w:ascii="Arial" w:hAnsi="Arial" w:cs="Arial"/>
          <w:sz w:val="22"/>
          <w:szCs w:val="22"/>
        </w:rPr>
        <w:t xml:space="preserve">hat it is appropriate for the University to inform a regulatory body for the student’s intended profession of the finding, </w:t>
      </w:r>
      <w:r w:rsidR="00D15132">
        <w:rPr>
          <w:rFonts w:ascii="Arial" w:hAnsi="Arial" w:cs="Arial"/>
          <w:sz w:val="22"/>
          <w:szCs w:val="22"/>
        </w:rPr>
        <w:t>the Academic Registrar shall be responsible for informing the regulatory body.</w:t>
      </w:r>
    </w:p>
    <w:p w:rsidR="00D15132" w:rsidRPr="00D15132" w:rsidRDefault="00D15132" w:rsidP="00086DD1">
      <w:pPr>
        <w:pStyle w:val="ListParagraph"/>
        <w:ind w:left="1418" w:right="-30" w:hanging="698"/>
        <w:jc w:val="both"/>
        <w:rPr>
          <w:rFonts w:ascii="Arial" w:hAnsi="Arial" w:cs="Arial"/>
          <w:sz w:val="22"/>
          <w:szCs w:val="22"/>
        </w:rPr>
      </w:pPr>
    </w:p>
    <w:p w:rsidR="00DE6282" w:rsidRDefault="00D15132" w:rsidP="00086DD1">
      <w:pPr>
        <w:pStyle w:val="ListParagraph"/>
        <w:numPr>
          <w:ilvl w:val="0"/>
          <w:numId w:val="7"/>
        </w:numPr>
        <w:ind w:left="1418" w:right="-30" w:hanging="698"/>
        <w:jc w:val="both"/>
      </w:pPr>
      <w:r>
        <w:rPr>
          <w:rFonts w:ascii="Arial" w:hAnsi="Arial" w:cs="Arial"/>
          <w:sz w:val="22"/>
          <w:szCs w:val="22"/>
        </w:rPr>
        <w:t>In cases where it is thought that an individual may b</w:t>
      </w:r>
      <w:r w:rsidR="0034540E">
        <w:rPr>
          <w:rFonts w:ascii="Arial" w:hAnsi="Arial" w:cs="Arial"/>
          <w:sz w:val="22"/>
          <w:szCs w:val="22"/>
        </w:rPr>
        <w:t>e or has</w:t>
      </w:r>
      <w:r>
        <w:rPr>
          <w:rFonts w:ascii="Arial" w:hAnsi="Arial" w:cs="Arial"/>
          <w:sz w:val="22"/>
          <w:szCs w:val="22"/>
        </w:rPr>
        <w:t xml:space="preserve"> been involved in criminal conduct, it is the duty of any member of the University to whose attention the matter is drawn to report it to the Registrar of the University.</w:t>
      </w:r>
    </w:p>
    <w:p w:rsidR="00D15132" w:rsidRDefault="00D15132" w:rsidP="00086DD1">
      <w:pPr>
        <w:pStyle w:val="NoSpacing"/>
        <w:jc w:val="both"/>
      </w:pPr>
    </w:p>
    <w:p w:rsidR="001F0680" w:rsidRDefault="001F0680" w:rsidP="00086DD1">
      <w:pPr>
        <w:pStyle w:val="NoSpacing"/>
        <w:jc w:val="both"/>
      </w:pPr>
      <w:r>
        <w:t xml:space="preserve">Given the recent increase in the number of cases requiring consideration in accordance with this process, future revisions to University Statutes </w:t>
      </w:r>
      <w:r w:rsidR="0034540E">
        <w:t xml:space="preserve">and other governing instruments </w:t>
      </w:r>
      <w:r>
        <w:t>may need to make provision for case</w:t>
      </w:r>
      <w:r w:rsidR="00D15132">
        <w:t xml:space="preserve">s </w:t>
      </w:r>
      <w:r w:rsidR="00B614BB">
        <w:t>in</w:t>
      </w:r>
      <w:r>
        <w:t xml:space="preserve"> these circumstances.</w:t>
      </w:r>
    </w:p>
    <w:p w:rsidR="009A6992" w:rsidRDefault="009A6992" w:rsidP="00086DD1">
      <w:pPr>
        <w:pStyle w:val="NoSpacing"/>
        <w:jc w:val="both"/>
      </w:pPr>
      <w:r>
        <w:tab/>
      </w:r>
    </w:p>
    <w:p w:rsidR="009A6992" w:rsidRPr="00A62EA1" w:rsidRDefault="00D53676" w:rsidP="00086DD1">
      <w:pPr>
        <w:pStyle w:val="NoSpacing"/>
        <w:jc w:val="both"/>
        <w:rPr>
          <w:b/>
        </w:rPr>
      </w:pPr>
      <w:r>
        <w:rPr>
          <w:b/>
        </w:rPr>
        <w:t xml:space="preserve">The </w:t>
      </w:r>
      <w:r w:rsidR="009A6992" w:rsidRPr="00A62EA1">
        <w:rPr>
          <w:b/>
        </w:rPr>
        <w:t xml:space="preserve">Steering Committee is asked to consider the </w:t>
      </w:r>
      <w:r>
        <w:rPr>
          <w:b/>
        </w:rPr>
        <w:t xml:space="preserve">proposed </w:t>
      </w:r>
      <w:r w:rsidR="009A6992" w:rsidRPr="00A62EA1">
        <w:rPr>
          <w:b/>
        </w:rPr>
        <w:t>process</w:t>
      </w:r>
      <w:r>
        <w:rPr>
          <w:b/>
        </w:rPr>
        <w:t xml:space="preserve"> for the investigation and consideration of cases where</w:t>
      </w:r>
      <w:r w:rsidRPr="00D53676">
        <w:t xml:space="preserve"> </w:t>
      </w:r>
      <w:r w:rsidRPr="00D53676">
        <w:rPr>
          <w:b/>
        </w:rPr>
        <w:t>dishonourable conduct or fraudulent activity is identified which relates to former students of the University</w:t>
      </w:r>
      <w:r w:rsidR="00FB071D">
        <w:rPr>
          <w:b/>
        </w:rPr>
        <w:t xml:space="preserve">, and which may </w:t>
      </w:r>
      <w:r w:rsidR="002A6D43">
        <w:rPr>
          <w:b/>
        </w:rPr>
        <w:t>lead to</w:t>
      </w:r>
      <w:r w:rsidR="00FB071D">
        <w:rPr>
          <w:b/>
        </w:rPr>
        <w:t xml:space="preserve"> the revocation of a degree.</w:t>
      </w:r>
    </w:p>
    <w:p w:rsidR="00FB071D" w:rsidRDefault="00FB071D" w:rsidP="00086DD1">
      <w:pPr>
        <w:pStyle w:val="NoSpacing"/>
        <w:jc w:val="both"/>
        <w:rPr>
          <w:sz w:val="24"/>
          <w:szCs w:val="24"/>
        </w:rPr>
      </w:pPr>
    </w:p>
    <w:p w:rsidR="009A6992" w:rsidRPr="00F80E62" w:rsidRDefault="00F80E62" w:rsidP="00086DD1">
      <w:pPr>
        <w:pStyle w:val="NoSpacing"/>
        <w:jc w:val="both"/>
      </w:pPr>
      <w:r w:rsidRPr="00F80E62">
        <w:t>Nicola Owen</w:t>
      </w:r>
    </w:p>
    <w:p w:rsidR="00F80E62" w:rsidRPr="00F80E62" w:rsidRDefault="00F80E62" w:rsidP="00086DD1">
      <w:pPr>
        <w:pStyle w:val="NoSpacing"/>
        <w:jc w:val="both"/>
        <w:rPr>
          <w:u w:val="single"/>
        </w:rPr>
      </w:pPr>
      <w:r w:rsidRPr="00F80E62">
        <w:rPr>
          <w:u w:val="single"/>
        </w:rPr>
        <w:t>Deputy Registrar</w:t>
      </w:r>
    </w:p>
    <w:sectPr w:rsidR="00F80E62" w:rsidRPr="00F80E62" w:rsidSect="00086DD1">
      <w:headerReference w:type="default" r:id="rId8"/>
      <w:footerReference w:type="default" r:id="rId9"/>
      <w:pgSz w:w="11906" w:h="16838"/>
      <w:pgMar w:top="1361" w:right="1361" w:bottom="1361"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40E" w:rsidRDefault="0034540E" w:rsidP="009A6992">
      <w:r>
        <w:separator/>
      </w:r>
    </w:p>
  </w:endnote>
  <w:endnote w:type="continuationSeparator" w:id="0">
    <w:p w:rsidR="0034540E" w:rsidRDefault="0034540E" w:rsidP="009A6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70110"/>
      <w:docPartObj>
        <w:docPartGallery w:val="Page Numbers (Bottom of Page)"/>
        <w:docPartUnique/>
      </w:docPartObj>
    </w:sdtPr>
    <w:sdtContent>
      <w:p w:rsidR="0034540E" w:rsidRDefault="00360802">
        <w:pPr>
          <w:pStyle w:val="Footer"/>
          <w:jc w:val="center"/>
        </w:pPr>
        <w:r w:rsidRPr="0034540E">
          <w:rPr>
            <w:rFonts w:ascii="Arial" w:hAnsi="Arial" w:cs="Arial"/>
            <w:sz w:val="22"/>
            <w:szCs w:val="22"/>
          </w:rPr>
          <w:fldChar w:fldCharType="begin"/>
        </w:r>
        <w:r w:rsidR="0034540E" w:rsidRPr="0034540E">
          <w:rPr>
            <w:rFonts w:ascii="Arial" w:hAnsi="Arial" w:cs="Arial"/>
            <w:sz w:val="22"/>
            <w:szCs w:val="22"/>
          </w:rPr>
          <w:instrText xml:space="preserve"> PAGE   \* MERGEFORMAT </w:instrText>
        </w:r>
        <w:r w:rsidRPr="0034540E">
          <w:rPr>
            <w:rFonts w:ascii="Arial" w:hAnsi="Arial" w:cs="Arial"/>
            <w:sz w:val="22"/>
            <w:szCs w:val="22"/>
          </w:rPr>
          <w:fldChar w:fldCharType="separate"/>
        </w:r>
        <w:r w:rsidR="002B3AE6">
          <w:rPr>
            <w:rFonts w:ascii="Arial" w:hAnsi="Arial" w:cs="Arial"/>
            <w:noProof/>
            <w:sz w:val="22"/>
            <w:szCs w:val="22"/>
          </w:rPr>
          <w:t>1</w:t>
        </w:r>
        <w:r w:rsidRPr="0034540E">
          <w:rPr>
            <w:rFonts w:ascii="Arial" w:hAnsi="Arial" w:cs="Arial"/>
            <w:sz w:val="22"/>
            <w:szCs w:val="22"/>
          </w:rPr>
          <w:fldChar w:fldCharType="end"/>
        </w:r>
      </w:p>
    </w:sdtContent>
  </w:sdt>
  <w:p w:rsidR="0034540E" w:rsidRDefault="003454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40E" w:rsidRDefault="0034540E" w:rsidP="009A6992">
      <w:r>
        <w:separator/>
      </w:r>
    </w:p>
  </w:footnote>
  <w:footnote w:type="continuationSeparator" w:id="0">
    <w:p w:rsidR="0034540E" w:rsidRDefault="0034540E" w:rsidP="009A6992">
      <w:r>
        <w:continuationSeparator/>
      </w:r>
    </w:p>
  </w:footnote>
  <w:footnote w:id="1">
    <w:p w:rsidR="005605AB" w:rsidRDefault="005605AB">
      <w:pPr>
        <w:pStyle w:val="FootnoteText"/>
      </w:pPr>
      <w:r>
        <w:rPr>
          <w:rStyle w:val="FootnoteReference"/>
        </w:rPr>
        <w:footnoteRef/>
      </w:r>
      <w:r>
        <w:t xml:space="preserve"> </w:t>
      </w:r>
      <w:r w:rsidRPr="00BC04F1">
        <w:rPr>
          <w:rFonts w:ascii="Arial" w:hAnsi="Arial" w:cs="Arial"/>
        </w:rPr>
        <w:t>‘</w:t>
      </w:r>
      <w:r w:rsidRPr="005605AB">
        <w:rPr>
          <w:rFonts w:ascii="Arial" w:hAnsi="Arial" w:cs="Arial"/>
        </w:rPr>
        <w:t xml:space="preserve">Revocation of degrees’ is used throughout this document and process as an abbreviated term for the </w:t>
      </w:r>
      <w:r>
        <w:rPr>
          <w:rFonts w:ascii="Arial" w:hAnsi="Arial" w:cs="Arial"/>
        </w:rPr>
        <w:t>power of</w:t>
      </w:r>
      <w:r w:rsidRPr="005605AB">
        <w:rPr>
          <w:rFonts w:ascii="Arial" w:hAnsi="Arial" w:cs="Arial"/>
        </w:rPr>
        <w:t xml:space="preserve"> the University </w:t>
      </w:r>
      <w:r>
        <w:rPr>
          <w:rFonts w:ascii="Arial" w:hAnsi="Arial" w:cs="Arial"/>
        </w:rPr>
        <w:t>to</w:t>
      </w:r>
      <w:r w:rsidRPr="005605AB">
        <w:rPr>
          <w:rFonts w:ascii="Arial" w:hAnsi="Arial" w:cs="Arial"/>
        </w:rPr>
        <w:t xml:space="preserve"> </w:t>
      </w:r>
      <w:r>
        <w:rPr>
          <w:rFonts w:ascii="Arial" w:hAnsi="Arial" w:cs="Arial"/>
        </w:rPr>
        <w:t>‘</w:t>
      </w:r>
      <w:r w:rsidRPr="005605AB">
        <w:rPr>
          <w:rFonts w:ascii="Arial" w:hAnsi="Arial" w:cs="Arial"/>
        </w:rPr>
        <w:t>deprive persons of any Degrees or other distinctions conferred upon them by the University and to revoke any Diplomas or Certificates granted to them by the University</w:t>
      </w:r>
      <w:r>
        <w:rPr>
          <w:rFonts w:ascii="Arial" w:hAnsi="Arial" w:cs="Arial"/>
        </w:rPr>
        <w:t>.’ (University Charter, 4(d))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AE6" w:rsidRPr="002B3AE6" w:rsidRDefault="002B3AE6" w:rsidP="002B3AE6">
    <w:pPr>
      <w:pStyle w:val="Header"/>
      <w:jc w:val="right"/>
      <w:rPr>
        <w:rFonts w:ascii="Arial" w:hAnsi="Arial" w:cs="Arial"/>
        <w:sz w:val="22"/>
        <w:szCs w:val="22"/>
      </w:rPr>
    </w:pPr>
    <w:r w:rsidRPr="002B3AE6">
      <w:rPr>
        <w:rFonts w:ascii="Arial" w:hAnsi="Arial" w:cs="Arial"/>
        <w:sz w:val="22"/>
        <w:szCs w:val="22"/>
      </w:rPr>
      <w:t>S.8/11-12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210D"/>
    <w:multiLevelType w:val="hybridMultilevel"/>
    <w:tmpl w:val="ECDA0678"/>
    <w:lvl w:ilvl="0" w:tplc="0809000F">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B344858"/>
    <w:multiLevelType w:val="hybridMultilevel"/>
    <w:tmpl w:val="94C83BAC"/>
    <w:lvl w:ilvl="0" w:tplc="E2102F08">
      <w:start w:val="1"/>
      <w:numFmt w:val="lowerLetter"/>
      <w:lvlText w:val="(%1)"/>
      <w:lvlJc w:val="left"/>
      <w:pPr>
        <w:ind w:left="1215" w:hanging="49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329779BE"/>
    <w:multiLevelType w:val="hybridMultilevel"/>
    <w:tmpl w:val="E5CC78C4"/>
    <w:lvl w:ilvl="0" w:tplc="9384BA7A">
      <w:start w:val="1"/>
      <w:numFmt w:val="lowerLetter"/>
      <w:lvlText w:val="%1)"/>
      <w:lvlJc w:val="left"/>
      <w:pPr>
        <w:ind w:left="1080" w:hanging="360"/>
      </w:pPr>
      <w:rPr>
        <w:rFonts w:ascii="Arial" w:hAnsi="Arial" w:cs="Arial" w:hint="default"/>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59D7790"/>
    <w:multiLevelType w:val="hybridMultilevel"/>
    <w:tmpl w:val="24F4E6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AAB7DCE"/>
    <w:multiLevelType w:val="hybridMultilevel"/>
    <w:tmpl w:val="95D20CB8"/>
    <w:lvl w:ilvl="0" w:tplc="24A672C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5C38084A"/>
    <w:multiLevelType w:val="hybridMultilevel"/>
    <w:tmpl w:val="1B2491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1B11458"/>
    <w:multiLevelType w:val="hybridMultilevel"/>
    <w:tmpl w:val="C9041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6"/>
  </w:num>
  <w:num w:numId="5">
    <w:abstractNumId w:val="4"/>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9A6992"/>
    <w:rsid w:val="00067D6C"/>
    <w:rsid w:val="00086DD1"/>
    <w:rsid w:val="000B109F"/>
    <w:rsid w:val="0019712F"/>
    <w:rsid w:val="001F0680"/>
    <w:rsid w:val="0022575C"/>
    <w:rsid w:val="002401CD"/>
    <w:rsid w:val="00247786"/>
    <w:rsid w:val="002744C5"/>
    <w:rsid w:val="0028730D"/>
    <w:rsid w:val="002915C9"/>
    <w:rsid w:val="002A6D43"/>
    <w:rsid w:val="002B3AE6"/>
    <w:rsid w:val="002F1A67"/>
    <w:rsid w:val="0034540E"/>
    <w:rsid w:val="00360802"/>
    <w:rsid w:val="003A4521"/>
    <w:rsid w:val="004A7061"/>
    <w:rsid w:val="004B788C"/>
    <w:rsid w:val="005605AB"/>
    <w:rsid w:val="00564965"/>
    <w:rsid w:val="0057111A"/>
    <w:rsid w:val="005D6729"/>
    <w:rsid w:val="00603EF7"/>
    <w:rsid w:val="0075628D"/>
    <w:rsid w:val="00757E1E"/>
    <w:rsid w:val="007E4E73"/>
    <w:rsid w:val="0083168F"/>
    <w:rsid w:val="008C49EC"/>
    <w:rsid w:val="00992B75"/>
    <w:rsid w:val="009A6992"/>
    <w:rsid w:val="00A54B42"/>
    <w:rsid w:val="00A55F53"/>
    <w:rsid w:val="00A62EA1"/>
    <w:rsid w:val="00AA0A7A"/>
    <w:rsid w:val="00AE1DE3"/>
    <w:rsid w:val="00B02C08"/>
    <w:rsid w:val="00B27284"/>
    <w:rsid w:val="00B53A1B"/>
    <w:rsid w:val="00B614BB"/>
    <w:rsid w:val="00BB741D"/>
    <w:rsid w:val="00BC04F1"/>
    <w:rsid w:val="00C12617"/>
    <w:rsid w:val="00D15132"/>
    <w:rsid w:val="00D251B1"/>
    <w:rsid w:val="00D37F5F"/>
    <w:rsid w:val="00D402A3"/>
    <w:rsid w:val="00D53676"/>
    <w:rsid w:val="00D762C0"/>
    <w:rsid w:val="00DD0D60"/>
    <w:rsid w:val="00DD49F2"/>
    <w:rsid w:val="00DE6282"/>
    <w:rsid w:val="00E95D3B"/>
    <w:rsid w:val="00E95DF5"/>
    <w:rsid w:val="00EC49E7"/>
    <w:rsid w:val="00EF32A4"/>
    <w:rsid w:val="00F074AC"/>
    <w:rsid w:val="00F20EA2"/>
    <w:rsid w:val="00F80E62"/>
    <w:rsid w:val="00FB071D"/>
    <w:rsid w:val="00FB3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1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09F"/>
    <w:pPr>
      <w:spacing w:after="0" w:line="240" w:lineRule="auto"/>
    </w:pPr>
  </w:style>
  <w:style w:type="paragraph" w:styleId="Header">
    <w:name w:val="header"/>
    <w:basedOn w:val="Normal"/>
    <w:link w:val="HeaderChar"/>
    <w:uiPriority w:val="99"/>
    <w:semiHidden/>
    <w:unhideWhenUsed/>
    <w:rsid w:val="009A6992"/>
    <w:pPr>
      <w:tabs>
        <w:tab w:val="center" w:pos="4513"/>
        <w:tab w:val="right" w:pos="9026"/>
      </w:tabs>
    </w:pPr>
  </w:style>
  <w:style w:type="character" w:customStyle="1" w:styleId="HeaderChar">
    <w:name w:val="Header Char"/>
    <w:basedOn w:val="DefaultParagraphFont"/>
    <w:link w:val="Header"/>
    <w:uiPriority w:val="99"/>
    <w:semiHidden/>
    <w:rsid w:val="009A6992"/>
  </w:style>
  <w:style w:type="paragraph" w:styleId="Footer">
    <w:name w:val="footer"/>
    <w:basedOn w:val="Normal"/>
    <w:link w:val="FooterChar"/>
    <w:uiPriority w:val="99"/>
    <w:unhideWhenUsed/>
    <w:rsid w:val="009A6992"/>
    <w:pPr>
      <w:tabs>
        <w:tab w:val="center" w:pos="4513"/>
        <w:tab w:val="right" w:pos="9026"/>
      </w:tabs>
    </w:pPr>
  </w:style>
  <w:style w:type="character" w:customStyle="1" w:styleId="FooterChar">
    <w:name w:val="Footer Char"/>
    <w:basedOn w:val="DefaultParagraphFont"/>
    <w:link w:val="Footer"/>
    <w:uiPriority w:val="99"/>
    <w:rsid w:val="009A6992"/>
  </w:style>
  <w:style w:type="character" w:styleId="Strong">
    <w:name w:val="Strong"/>
    <w:basedOn w:val="DefaultParagraphFont"/>
    <w:uiPriority w:val="22"/>
    <w:qFormat/>
    <w:rsid w:val="00D402A3"/>
    <w:rPr>
      <w:b/>
      <w:bCs/>
    </w:rPr>
  </w:style>
  <w:style w:type="paragraph" w:styleId="ListParagraph">
    <w:name w:val="List Paragraph"/>
    <w:basedOn w:val="Normal"/>
    <w:uiPriority w:val="34"/>
    <w:qFormat/>
    <w:rsid w:val="00AE1DE3"/>
    <w:pPr>
      <w:ind w:left="720"/>
      <w:contextualSpacing/>
    </w:pPr>
  </w:style>
  <w:style w:type="paragraph" w:styleId="FootnoteText">
    <w:name w:val="footnote text"/>
    <w:basedOn w:val="Normal"/>
    <w:link w:val="FootnoteTextChar"/>
    <w:uiPriority w:val="99"/>
    <w:semiHidden/>
    <w:unhideWhenUsed/>
    <w:rsid w:val="00A54B42"/>
    <w:rPr>
      <w:sz w:val="20"/>
      <w:szCs w:val="20"/>
    </w:rPr>
  </w:style>
  <w:style w:type="character" w:customStyle="1" w:styleId="FootnoteTextChar">
    <w:name w:val="Footnote Text Char"/>
    <w:basedOn w:val="DefaultParagraphFont"/>
    <w:link w:val="FootnoteText"/>
    <w:uiPriority w:val="99"/>
    <w:semiHidden/>
    <w:rsid w:val="00A54B4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54B42"/>
    <w:rPr>
      <w:vertAlign w:val="superscript"/>
    </w:rPr>
  </w:style>
</w:styles>
</file>

<file path=word/webSettings.xml><?xml version="1.0" encoding="utf-8"?>
<w:webSettings xmlns:r="http://schemas.openxmlformats.org/officeDocument/2006/relationships" xmlns:w="http://schemas.openxmlformats.org/wordprocessingml/2006/main">
  <w:divs>
    <w:div w:id="1681227758">
      <w:bodyDiv w:val="1"/>
      <w:marLeft w:val="0"/>
      <w:marRight w:val="0"/>
      <w:marTop w:val="0"/>
      <w:marBottom w:val="0"/>
      <w:divBdr>
        <w:top w:val="none" w:sz="0" w:space="0" w:color="auto"/>
        <w:left w:val="none" w:sz="0" w:space="0" w:color="auto"/>
        <w:bottom w:val="none" w:sz="0" w:space="0" w:color="auto"/>
        <w:right w:val="none" w:sz="0" w:space="0" w:color="auto"/>
      </w:divBdr>
      <w:divsChild>
        <w:div w:id="1776442574">
          <w:marLeft w:val="0"/>
          <w:marRight w:val="0"/>
          <w:marTop w:val="0"/>
          <w:marBottom w:val="0"/>
          <w:divBdr>
            <w:top w:val="none" w:sz="0" w:space="0" w:color="auto"/>
            <w:left w:val="none" w:sz="0" w:space="0" w:color="auto"/>
            <w:bottom w:val="none" w:sz="0" w:space="0" w:color="auto"/>
            <w:right w:val="none" w:sz="0" w:space="0" w:color="auto"/>
          </w:divBdr>
          <w:divsChild>
            <w:div w:id="1195774610">
              <w:marLeft w:val="0"/>
              <w:marRight w:val="0"/>
              <w:marTop w:val="0"/>
              <w:marBottom w:val="0"/>
              <w:divBdr>
                <w:top w:val="none" w:sz="0" w:space="0" w:color="auto"/>
                <w:left w:val="none" w:sz="0" w:space="0" w:color="auto"/>
                <w:bottom w:val="none" w:sz="0" w:space="0" w:color="auto"/>
                <w:right w:val="none" w:sz="0" w:space="0" w:color="auto"/>
              </w:divBdr>
              <w:divsChild>
                <w:div w:id="1712074790">
                  <w:marLeft w:val="0"/>
                  <w:marRight w:val="0"/>
                  <w:marTop w:val="0"/>
                  <w:marBottom w:val="0"/>
                  <w:divBdr>
                    <w:top w:val="none" w:sz="0" w:space="0" w:color="auto"/>
                    <w:left w:val="none" w:sz="0" w:space="0" w:color="auto"/>
                    <w:bottom w:val="none" w:sz="0" w:space="0" w:color="auto"/>
                    <w:right w:val="none" w:sz="0" w:space="0" w:color="auto"/>
                  </w:divBdr>
                  <w:divsChild>
                    <w:div w:id="312293189">
                      <w:marLeft w:val="0"/>
                      <w:marRight w:val="0"/>
                      <w:marTop w:val="0"/>
                      <w:marBottom w:val="0"/>
                      <w:divBdr>
                        <w:top w:val="none" w:sz="0" w:space="0" w:color="auto"/>
                        <w:left w:val="none" w:sz="0" w:space="0" w:color="auto"/>
                        <w:bottom w:val="none" w:sz="0" w:space="0" w:color="auto"/>
                        <w:right w:val="none" w:sz="0" w:space="0" w:color="auto"/>
                      </w:divBdr>
                      <w:divsChild>
                        <w:div w:id="1194341103">
                          <w:marLeft w:val="0"/>
                          <w:marRight w:val="0"/>
                          <w:marTop w:val="0"/>
                          <w:marBottom w:val="0"/>
                          <w:divBdr>
                            <w:top w:val="none" w:sz="0" w:space="0" w:color="auto"/>
                            <w:left w:val="none" w:sz="0" w:space="0" w:color="auto"/>
                            <w:bottom w:val="none" w:sz="0" w:space="0" w:color="auto"/>
                            <w:right w:val="none" w:sz="0" w:space="0" w:color="auto"/>
                          </w:divBdr>
                          <w:divsChild>
                            <w:div w:id="1770470803">
                              <w:marLeft w:val="0"/>
                              <w:marRight w:val="0"/>
                              <w:marTop w:val="0"/>
                              <w:marBottom w:val="0"/>
                              <w:divBdr>
                                <w:top w:val="none" w:sz="0" w:space="0" w:color="auto"/>
                                <w:left w:val="none" w:sz="0" w:space="0" w:color="auto"/>
                                <w:bottom w:val="none" w:sz="0" w:space="0" w:color="auto"/>
                                <w:right w:val="none" w:sz="0" w:space="0" w:color="auto"/>
                              </w:divBdr>
                              <w:divsChild>
                                <w:div w:id="2097701954">
                                  <w:marLeft w:val="2700"/>
                                  <w:marRight w:val="0"/>
                                  <w:marTop w:val="0"/>
                                  <w:marBottom w:val="0"/>
                                  <w:divBdr>
                                    <w:top w:val="none" w:sz="0" w:space="0" w:color="auto"/>
                                    <w:left w:val="none" w:sz="0" w:space="0" w:color="auto"/>
                                    <w:bottom w:val="none" w:sz="0" w:space="0" w:color="auto"/>
                                    <w:right w:val="none" w:sz="0" w:space="0" w:color="auto"/>
                                  </w:divBdr>
                                  <w:divsChild>
                                    <w:div w:id="378672623">
                                      <w:marLeft w:val="0"/>
                                      <w:marRight w:val="0"/>
                                      <w:marTop w:val="0"/>
                                      <w:marBottom w:val="0"/>
                                      <w:divBdr>
                                        <w:top w:val="none" w:sz="0" w:space="0" w:color="auto"/>
                                        <w:left w:val="none" w:sz="0" w:space="0" w:color="auto"/>
                                        <w:bottom w:val="none" w:sz="0" w:space="0" w:color="auto"/>
                                        <w:right w:val="none" w:sz="0" w:space="0" w:color="auto"/>
                                      </w:divBdr>
                                      <w:divsChild>
                                        <w:div w:id="74357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12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72D5-4562-4CB5-BFD2-177552D1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Services</dc:creator>
  <cp:keywords/>
  <dc:description/>
  <cp:lastModifiedBy>IT Services</cp:lastModifiedBy>
  <cp:revision>25</cp:revision>
  <cp:lastPrinted>2011-09-28T15:23:00Z</cp:lastPrinted>
  <dcterms:created xsi:type="dcterms:W3CDTF">2011-09-26T15:41:00Z</dcterms:created>
  <dcterms:modified xsi:type="dcterms:W3CDTF">2011-09-28T15:52:00Z</dcterms:modified>
</cp:coreProperties>
</file>